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78" w:rsidRDefault="00AF61D7">
      <w:r>
        <w:rPr>
          <w:rFonts w:ascii="Montserrat" w:hAnsi="Montserrat"/>
          <w:color w:val="273350"/>
          <w:sz w:val="16"/>
          <w:szCs w:val="16"/>
          <w:shd w:val="clear" w:color="auto" w:fill="FFFFFF"/>
        </w:rPr>
        <w:t>Рабочая программа по предмету «Физическая культура» для 10-11 класса общеобразовательных учреждений разработана в соответствии с основными положениями Федерального государственного образовательного стандарта среднего (полного) общего образования второго поколения, основана на авторской программе: А.Ю. Патрикеева «Рабочая программа по физической культуре 10 класс» (М.: «ВАКО», 2017 г.), с опорой на предметную линию учебников В.И. Ляха. Физическая культура 10-11 класс, «Просвещение», 2015 г., и направлена на достижение учащимися личностных, метапредметных и предметных результатов по физической культуре.</w:t>
      </w:r>
      <w:r>
        <w:rPr>
          <w:rFonts w:ascii="Montserrat" w:hAnsi="Montserrat"/>
          <w:color w:val="273350"/>
          <w:sz w:val="16"/>
          <w:szCs w:val="16"/>
        </w:rPr>
        <w:br/>
      </w:r>
      <w:r>
        <w:rPr>
          <w:rFonts w:ascii="Montserrat" w:hAnsi="Montserrat"/>
          <w:color w:val="273350"/>
          <w:sz w:val="16"/>
          <w:szCs w:val="16"/>
          <w:shd w:val="clear" w:color="auto" w:fill="FFFFFF"/>
        </w:rPr>
        <w:t>Рабочая программа по физической культуре составлена в соответствии с количеством часов, указанных в Базисном плане образовательных учреждений общего образования. Рабочая программа определяет инвариантную (обязательную) и вариативную части учебного курса (с учётом региональных особенностей и образовательного учреждения). Конкретизирует содержание его предметных тем и дает примерное распределение учебных часов на 34 учебные недели (102 ч.), из расчёта трёх часов в неделю.</w:t>
      </w:r>
    </w:p>
    <w:sectPr w:rsidR="00052278" w:rsidSect="0005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F61D7"/>
    <w:rsid w:val="00052278"/>
    <w:rsid w:val="00967A12"/>
    <w:rsid w:val="00AF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2022-11-09T08:55:00Z</dcterms:created>
  <dcterms:modified xsi:type="dcterms:W3CDTF">2022-11-09T08:55:00Z</dcterms:modified>
</cp:coreProperties>
</file>