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13" w:rsidRPr="008D50DF" w:rsidRDefault="00B51C13" w:rsidP="00B51C13">
      <w:pPr>
        <w:jc w:val="center"/>
        <w:rPr>
          <w:rFonts w:ascii="Arial" w:hAnsi="Arial" w:cs="Arial"/>
          <w:b/>
          <w:sz w:val="32"/>
          <w:szCs w:val="32"/>
        </w:rPr>
      </w:pPr>
      <w:r w:rsidRPr="008D50DF">
        <w:rPr>
          <w:rFonts w:ascii="Arial" w:hAnsi="Arial" w:cs="Arial"/>
          <w:b/>
          <w:sz w:val="32"/>
          <w:szCs w:val="32"/>
        </w:rPr>
        <w:t>Правила вида спорта «</w:t>
      </w:r>
      <w:proofErr w:type="spellStart"/>
      <w:r w:rsidRPr="008D50DF">
        <w:rPr>
          <w:rFonts w:ascii="Arial" w:hAnsi="Arial" w:cs="Arial"/>
          <w:b/>
          <w:sz w:val="32"/>
          <w:szCs w:val="32"/>
        </w:rPr>
        <w:t>Полиатлон</w:t>
      </w:r>
      <w:proofErr w:type="spellEnd"/>
      <w:r w:rsidRPr="008D50DF">
        <w:rPr>
          <w:rFonts w:ascii="Arial" w:hAnsi="Arial" w:cs="Arial"/>
          <w:b/>
          <w:sz w:val="32"/>
          <w:szCs w:val="32"/>
        </w:rPr>
        <w:t>»</w:t>
      </w:r>
    </w:p>
    <w:p w:rsidR="00210CEF" w:rsidRDefault="003A652B" w:rsidP="003A652B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</w:p>
    <w:p w:rsidR="003A652B" w:rsidRPr="00F9788D" w:rsidRDefault="003A652B" w:rsidP="004D24DF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7211AF"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F9788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C86D32" w:rsidRPr="00C86D32" w:rsidRDefault="007211AF" w:rsidP="004D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9788D">
        <w:rPr>
          <w:rFonts w:ascii="Arial" w:hAnsi="Arial" w:cs="Arial"/>
          <w:sz w:val="24"/>
          <w:szCs w:val="24"/>
        </w:rPr>
        <w:t xml:space="preserve">   </w:t>
      </w:r>
      <w:r w:rsidR="00C86D32" w:rsidRPr="00F9788D">
        <w:rPr>
          <w:rFonts w:ascii="Arial" w:hAnsi="Arial" w:cs="Arial"/>
          <w:sz w:val="24"/>
          <w:szCs w:val="24"/>
        </w:rPr>
        <w:t xml:space="preserve">Правила вида спорта "ПОЛИАТЛОН" 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>у</w:t>
      </w:r>
      <w:r w:rsidR="00C86D32" w:rsidRPr="00F9788D">
        <w:rPr>
          <w:rFonts w:ascii="Arial" w:eastAsiaTheme="minorEastAsia" w:hAnsi="Arial" w:cs="Arial"/>
          <w:sz w:val="24"/>
          <w:szCs w:val="24"/>
          <w:lang w:eastAsia="ru-RU"/>
        </w:rPr>
        <w:t>тверждены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приказом Министерства спорта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Российской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Федерации</w:t>
      </w:r>
      <w:r w:rsidRPr="00F9788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C86D32" w:rsidRPr="00C86D32">
        <w:rPr>
          <w:rFonts w:ascii="Arial" w:eastAsiaTheme="minorEastAsia" w:hAnsi="Arial" w:cs="Arial"/>
          <w:sz w:val="24"/>
          <w:szCs w:val="24"/>
          <w:lang w:eastAsia="ru-RU"/>
        </w:rPr>
        <w:t>от 18 октября 2019 N 866</w:t>
      </w:r>
    </w:p>
    <w:p w:rsidR="003A652B" w:rsidRPr="00F9788D" w:rsidRDefault="003A652B" w:rsidP="004D24DF">
      <w:pPr>
        <w:spacing w:line="240" w:lineRule="auto"/>
        <w:jc w:val="both"/>
        <w:rPr>
          <w:rFonts w:ascii="Arial" w:hAnsi="Arial" w:cs="Arial"/>
        </w:rPr>
      </w:pPr>
    </w:p>
    <w:p w:rsidR="00F9788D" w:rsidRDefault="00F9788D" w:rsidP="00F9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9788D">
        <w:rPr>
          <w:rFonts w:ascii="Arial" w:eastAsiaTheme="minorEastAsia" w:hAnsi="Arial" w:cs="Arial"/>
          <w:b/>
          <w:sz w:val="24"/>
          <w:szCs w:val="24"/>
          <w:lang w:eastAsia="ru-RU"/>
        </w:rPr>
        <w:t>Обязанности и права участников</w:t>
      </w:r>
    </w:p>
    <w:p w:rsidR="00B51C13" w:rsidRPr="00F9788D" w:rsidRDefault="00B51C13" w:rsidP="00F9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Участник имеет право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обращаться непосредственно к спортивным судьям только по неотложным вопросам, касающимся выполнения упражнения, во всех других случаях участник должен обращаться через представителя, тренера или капитана команды;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проводить разминку и тренироваться в отведенных для этих целей местах в дни и часы, определенные судейской коллегией;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полностью использовать время, предусмотренное Правилами на подготовку и выполнение упражнения;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при травме или болезни, что должно быть подтверждено справкой врача, не выбывать из соревнования; при этом очки, полученные им за выполненные упражнения, засчитываются ему лично и могут идти в зачет команде;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получив ноль очков за неудачное выступление в одном или нескольких упражнениях, не выбывать из соревнования и участвовать в оставшихся упражнениях Программы.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1: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 xml:space="preserve"> участнику, получившему ноль очков хотя бы в одном упражнении Программы, выполненный разряд по итогам соревнования не определяется; в итоговом протоколе в соответствующей ячейке указывается "Б/р".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8452B" w:rsidRPr="0018452B" w:rsidRDefault="004637BA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i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18452B"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Участнику запрещается: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пользоваться помощью лиц, находящихся на месте проведения соревнования, кроме прямо указанной в разделах Правил "Стрельба", "Подтягивание, сгибание и разгибание рук в упоре лежа", "Лыжная гонка", "Гонка на лыжероллерах";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1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>: участнику, замеченному в подобном нарушении Правил, делается предупреждение, что фиксируется в протоколе;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2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>: при повторном нарушении участник дисквалифицируется до окончания данного соревнования, при этом показанные им до этого момента результаты засчитываются ему лично и могут идти в зачет команде;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br/>
        <w:t>- вмешиваться в действия спортивных судей или вступать с ними в пререкания;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отсутствовать без уважительной причины на церемонии награждения;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="00C909C0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Примечание 3</w:t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: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 такого отсутствия у ОПС есть право лишить участника награды;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 xml:space="preserve">Примечание </w:t>
      </w:r>
      <w:r w:rsidR="00C909C0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4</w:t>
      </w:r>
      <w:r w:rsidRPr="0018452B">
        <w:rPr>
          <w:rFonts w:ascii="Arial" w:eastAsiaTheme="minorEastAsia" w:hAnsi="Arial" w:cs="Arial"/>
          <w:b/>
          <w:i/>
          <w:sz w:val="24"/>
          <w:szCs w:val="24"/>
          <w:lang w:eastAsia="ru-RU"/>
        </w:rPr>
        <w:t>:</w:t>
      </w:r>
      <w:r w:rsidRPr="0018452B">
        <w:rPr>
          <w:rFonts w:ascii="Arial" w:eastAsiaTheme="minorEastAsia" w:hAnsi="Arial" w:cs="Arial"/>
          <w:sz w:val="24"/>
          <w:szCs w:val="24"/>
          <w:lang w:eastAsia="ru-RU"/>
        </w:rPr>
        <w:t xml:space="preserve"> в исключительных случаях участника может представлять другой участник его команды, но он не имеет права занимать место на подиуме;</w:t>
      </w:r>
    </w:p>
    <w:p w:rsidR="0018452B" w:rsidRP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в течение одного соревнования выступать более чем в одной команде, за исключением случаев, прямо указанных в Положении;</w:t>
      </w:r>
    </w:p>
    <w:p w:rsidR="0018452B" w:rsidRDefault="0018452B" w:rsidP="00184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8452B">
        <w:rPr>
          <w:rFonts w:ascii="Arial" w:eastAsiaTheme="minorEastAsia" w:hAnsi="Arial" w:cs="Arial"/>
          <w:sz w:val="24"/>
          <w:szCs w:val="24"/>
          <w:lang w:eastAsia="ru-RU"/>
        </w:rPr>
        <w:br/>
        <w:t>- выполнять обязанности спортивного судьи на том соревновании, в котором он является участником.</w:t>
      </w:r>
    </w:p>
    <w:p w:rsidR="00F9788D" w:rsidRPr="00F9788D" w:rsidRDefault="00F9788D" w:rsidP="004D2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40232" w:rsidRPr="00F40232" w:rsidRDefault="00F40232" w:rsidP="00F40232">
      <w:pPr>
        <w:shd w:val="clear" w:color="auto" w:fill="FFFFFF"/>
        <w:spacing w:after="25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Pr="00F402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Организация и проведение тестирования населения по выполнению нормативов испытаний (тестов) комплекса ГТО осуществляются в соответствии с Порядком тестирования, настоящими методическими рекомендациями и правилами соревнований по видам спорта, дисциплины которых входят в государственные требования к уровню физической подготовленности населения при выполнении нормативов испытаний (тестов) комплекса ГТО.</w:t>
      </w:r>
    </w:p>
    <w:p w:rsidR="003A652B" w:rsidRPr="00F9788D" w:rsidRDefault="003A652B" w:rsidP="004D24DF">
      <w:pPr>
        <w:spacing w:line="240" w:lineRule="auto"/>
        <w:jc w:val="both"/>
        <w:rPr>
          <w:rFonts w:ascii="Arial" w:hAnsi="Arial" w:cs="Arial"/>
        </w:rPr>
      </w:pPr>
    </w:p>
    <w:sectPr w:rsidR="003A652B" w:rsidRPr="00F9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2B"/>
    <w:rsid w:val="00030D81"/>
    <w:rsid w:val="0018452B"/>
    <w:rsid w:val="00207947"/>
    <w:rsid w:val="00210CEF"/>
    <w:rsid w:val="003A652B"/>
    <w:rsid w:val="004637BA"/>
    <w:rsid w:val="004D24DF"/>
    <w:rsid w:val="007211AF"/>
    <w:rsid w:val="008D768F"/>
    <w:rsid w:val="009E2069"/>
    <w:rsid w:val="00B51C13"/>
    <w:rsid w:val="00C86D32"/>
    <w:rsid w:val="00C909C0"/>
    <w:rsid w:val="00F40232"/>
    <w:rsid w:val="00F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D3838-F9A8-42AE-8B47-323EA6C8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5</cp:revision>
  <dcterms:created xsi:type="dcterms:W3CDTF">2024-01-26T14:00:00Z</dcterms:created>
  <dcterms:modified xsi:type="dcterms:W3CDTF">2024-01-26T14:34:00Z</dcterms:modified>
</cp:coreProperties>
</file>